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100" w:line="288" w:lineRule="auto"/>
        <w:jc w:val="center"/>
        <w:rPr>
          <w:rFonts w:ascii="Arial" w:cs="Arial" w:eastAsia="Arial" w:hAnsi="Arial"/>
          <w:b w:val="1"/>
          <w:bCs w:val="1"/>
          <w:color w:val="017cff"/>
          <w:sz w:val="48"/>
          <w:szCs w:val="48"/>
          <w:highlight w:val="whit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17cff"/>
          <w:sz w:val="48"/>
          <w:szCs w:val="48"/>
          <w:highlight w:val="white"/>
          <w:rtl w:val="0"/>
        </w:rPr>
        <w:t xml:space="preserve">Wordly Website Instructions</w:t>
      </w:r>
    </w:p>
    <w:p w:rsidR="00000000" w:rsidDel="00000000" w:rsidP="00000000" w:rsidRDefault="00000000" w:rsidRPr="00000000" w14:paraId="00000002">
      <w:pPr>
        <w:spacing w:after="0" w:line="264" w:lineRule="auto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color w:val="000000"/>
          <w:sz w:val="32"/>
          <w:szCs w:val="32"/>
          <w:u w:val="single"/>
          <w:rtl w:val="0"/>
        </w:rPr>
        <w:t xml:space="preserve">Instructions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6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64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Use this template to add clear instructions to your website on how attendees can access live translation and captions at your meetings and events.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6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64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u w:val="single"/>
          <w:rtl w:val="0"/>
        </w:rPr>
        <w:t xml:space="preserve">Template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6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6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 access live translation and captions and meetings and events, follow the steps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64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264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Scan the QR code or visit the following link: </w:t>
      </w:r>
      <w:hyperlink r:id="rId6">
        <w:r w:rsidDel="00000000" w:rsidR="00000000" w:rsidRPr="00000000">
          <w:rPr>
            <w:rFonts w:ascii="Arial" w:cs="Arial" w:eastAsia="Arial" w:hAnsi="Arial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attend.wordly.ai/join/XXXX-XXXX</w:t>
        </w:r>
      </w:hyperlink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  <w:br w:type="textWrapping"/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</w:rPr>
        <w:drawing>
          <wp:inline distB="114300" distT="114300" distL="114300" distR="114300">
            <wp:extent cx="1008330" cy="1019660"/>
            <wp:effectExtent b="12700" l="12700" r="12700" t="1270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8330" cy="1019660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br w:type="textWrapping"/>
        <w:t xml:space="preserve">      SAMPLE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64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Select your preferred language from the dropdown menu under “Choose Language”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line="264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Select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“Attend”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line="264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Read the live text transcript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in the language you selected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="264" w:lineRule="auto"/>
        <w:ind w:left="720" w:hanging="360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listen to audio,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plug in your headset and turn on the audio button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Make sure your phone is NOT set to silent.</w:t>
      </w:r>
    </w:p>
    <w:p w:rsidR="00000000" w:rsidDel="00000000" w:rsidP="00000000" w:rsidRDefault="00000000" w:rsidRPr="00000000" w14:paraId="0000000F">
      <w:pPr>
        <w:spacing w:after="0" w:line="26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6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64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64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[Customer Name] is proud to offer live AI translation and captions powered by Wordly—making our meetings and events more inclusive, accessible, and engaging.</w:t>
      </w:r>
    </w:p>
    <w:p w:rsidR="00000000" w:rsidDel="00000000" w:rsidP="00000000" w:rsidRDefault="00000000" w:rsidRPr="00000000" w14:paraId="00000013">
      <w:pPr>
        <w:spacing w:after="0" w:line="264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64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app download or account creation is required to participate.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224" w:right="122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www.wordly.ai | © Wordly, 202</w:t>
    </w:r>
    <w:r w:rsidDel="00000000" w:rsidR="00000000" w:rsidRPr="00000000">
      <w:rPr>
        <w:rtl w:val="0"/>
      </w:rPr>
      <w:t xml:space="preserve">6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color="000000" w:space="1" w:sz="12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456372" cy="56773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6372" cy="567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attend.wordly.ai/join/XXXX-XXXX" TargetMode="Externa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